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71D047A" wp14:editId="7F415E8F">
            <wp:extent cx="2895600" cy="1238099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-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551" cy="12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B106A8" w:rsidRDefault="005306B2" w:rsidP="00B10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9E17" wp14:editId="7503BF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6B2" w:rsidRDefault="005306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E9E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BJgIAAFU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mjY8EmAgAAVQ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5306B2" w:rsidRDefault="005306B2"/>
                  </w:txbxContent>
                </v:textbox>
              </v:shape>
            </w:pict>
          </mc:Fallback>
        </mc:AlternateContent>
      </w:r>
    </w:p>
    <w:p w:rsidR="00B106A8" w:rsidRP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>Het b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ehandelteam in het AMC van patië</w:t>
      </w:r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nten met een FMD of SCAD bestaat uit een cardioloog, een interventieradioloog, een nefroloog en een vasculair geneeskundige. </w:t>
      </w:r>
      <w:proofErr w:type="spellStart"/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>Dhr</w:t>
      </w:r>
      <w:proofErr w:type="spellEnd"/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dr. B.J.H. van den Born en dr. L. </w:t>
      </w:r>
      <w:proofErr w:type="spellStart"/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>Vogt</w:t>
      </w:r>
      <w:proofErr w:type="spellEnd"/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participeren samen met M. </w:t>
      </w:r>
      <w:proofErr w:type="spellStart"/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>Cammenga</w:t>
      </w:r>
      <w:proofErr w:type="spellEnd"/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>, gespecialiseerd verpleegkundige, in het Europese onderzoek naar de (epi)genetische oorzaken van FMD en SCAD. </w:t>
      </w:r>
    </w:p>
    <w:p w:rsidR="00B106A8" w:rsidRP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06A8" w:rsidRPr="00B106A8" w:rsidRDefault="00B106A8" w:rsidP="00B1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06A8">
        <w:rPr>
          <w:rFonts w:ascii="Times New Roman" w:eastAsia="Times New Roman" w:hAnsi="Times New Roman" w:cs="Times New Roman"/>
          <w:sz w:val="24"/>
          <w:szCs w:val="24"/>
          <w:lang w:eastAsia="nl-NL"/>
        </w:rPr>
        <w:t>Voor meer informatie kunt u mailen naar </w:t>
      </w:r>
      <w:hyperlink r:id="rId5" w:tgtFrame="_blank" w:history="1">
        <w:r w:rsidRPr="00B106A8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nl-NL"/>
          </w:rPr>
          <w:t>m.cammenga@amc.nl</w:t>
        </w:r>
      </w:hyperlink>
      <w:r w:rsidRPr="00B106A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 of </w:t>
      </w:r>
      <w:hyperlink r:id="rId6" w:tgtFrame="_blank" w:history="1">
        <w:r w:rsidRPr="00B106A8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nl-NL"/>
          </w:rPr>
          <w:t>b.j.vandenborn@amc.nl</w:t>
        </w:r>
      </w:hyperlink>
      <w:r w:rsidRPr="00B106A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. Schriftelijke informatie kan gestuurd worden naar het volgende adres:  </w:t>
      </w:r>
      <w:r w:rsidRPr="00B106A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nl-NL"/>
        </w:rPr>
        <w:t xml:space="preserve">dr. B.J.H. van den Born, MD, PhD; internist-vasculair geneeskundige; afdeling inwendige en vasculaire geneeskunde;  Academisch Medisch Centrum (AMC); Universiteit van Amsterdam; </w:t>
      </w:r>
      <w:proofErr w:type="spellStart"/>
      <w:r w:rsidRPr="00B106A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nl-NL"/>
        </w:rPr>
        <w:t>Meibergdreef</w:t>
      </w:r>
      <w:proofErr w:type="spellEnd"/>
      <w:r w:rsidRPr="00B106A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nl-NL"/>
        </w:rPr>
        <w:t xml:space="preserve"> 9, Kamer F4-106; 1105 AZ, Amsterdam.</w:t>
      </w:r>
    </w:p>
    <w:p w:rsidR="00C95221" w:rsidRDefault="005306B2">
      <w:r>
        <w:tab/>
      </w:r>
    </w:p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D534CD6" wp14:editId="0FB78663">
            <wp:extent cx="2457048" cy="847725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36" cy="8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5306B2" w:rsidRDefault="005306B2" w:rsidP="005306B2">
      <w:pPr>
        <w:jc w:val="right"/>
      </w:pPr>
    </w:p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p w:rsidR="005306B2" w:rsidRDefault="005306B2"/>
    <w:sectPr w:rsidR="005306B2" w:rsidSect="005306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8"/>
    <w:rsid w:val="005306B2"/>
    <w:rsid w:val="00B106A8"/>
    <w:rsid w:val="00C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0E14-3C2C-4ACD-B86B-F29FBA1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1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j.vandenborn@amc.nl" TargetMode="External"/><Relationship Id="rId5" Type="http://schemas.openxmlformats.org/officeDocument/2006/relationships/hyperlink" Target="mailto:m.cammenga@amc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schimmel</dc:creator>
  <cp:keywords/>
  <dc:description/>
  <cp:lastModifiedBy>nick schimmel</cp:lastModifiedBy>
  <cp:revision>1</cp:revision>
  <dcterms:created xsi:type="dcterms:W3CDTF">2018-03-07T08:45:00Z</dcterms:created>
  <dcterms:modified xsi:type="dcterms:W3CDTF">2018-03-07T09:05:00Z</dcterms:modified>
</cp:coreProperties>
</file>